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SAGENE IF - strategisk plan – 2020-2022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INKLUDERE</w:t>
      </w:r>
    </w:p>
    <w:p w:rsidR="00000000" w:rsidDel="00000000" w:rsidP="00000000" w:rsidRDefault="00000000" w:rsidRPr="00000000" w14:paraId="00000004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Sagene IF gjenspeiler bydelens sammensetning.</w:t>
      </w:r>
    </w:p>
    <w:p w:rsidR="00000000" w:rsidDel="00000000" w:rsidP="00000000" w:rsidRDefault="00000000" w:rsidRPr="00000000" w14:paraId="00000005">
      <w:pPr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Sagene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IF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driver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barn og ungdom med idrett uavhengig av familiens økonomi. </w:t>
      </w:r>
    </w:p>
    <w:p w:rsidR="00000000" w:rsidDel="00000000" w:rsidP="00000000" w:rsidRDefault="00000000" w:rsidRPr="00000000" w14:paraId="00000006">
      <w:pPr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Sagene IF driver barn og unge med idrett uavhengig kulturbakgrunn.</w:t>
      </w:r>
    </w:p>
    <w:p w:rsidR="00000000" w:rsidDel="00000000" w:rsidP="00000000" w:rsidRDefault="00000000" w:rsidRPr="00000000" w14:paraId="00000007">
      <w:pPr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Sagene IF har ungdommen et tilbud som får dem til å bli i klubben.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REKRUTTERE OG BEHOLDE</w:t>
      </w:r>
    </w:p>
    <w:p w:rsidR="00000000" w:rsidDel="00000000" w:rsidP="00000000" w:rsidRDefault="00000000" w:rsidRPr="00000000" w14:paraId="0000000A">
      <w:pPr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Sagene IF driver systematisk informasjons- og rekrutteringsarbeid overfor skoler og foreldre </w:t>
      </w:r>
    </w:p>
    <w:p w:rsidR="00000000" w:rsidDel="00000000" w:rsidP="00000000" w:rsidRDefault="00000000" w:rsidRPr="00000000" w14:paraId="0000000B">
      <w:pPr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Sagene IF rekrutterer like mange jenter som gutter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80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xxxx medlemmer innen 2022.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800" w:hanging="360"/>
        <w:rPr>
          <w:rFonts w:ascii="Calibri" w:cs="Calibri" w:eastAsia="Calibri" w:hAnsi="Calibri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xxxx av medlemmene skal være under 19 år innen 2022.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80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Antall jenter skal økes med x prosentpoeng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ORGANISASJON</w:t>
      </w:r>
    </w:p>
    <w:p w:rsidR="00000000" w:rsidDel="00000000" w:rsidP="00000000" w:rsidRDefault="00000000" w:rsidRPr="00000000" w14:paraId="00000011">
      <w:pPr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Sagene IF har tydelige verdier og kjente regler</w:t>
      </w:r>
    </w:p>
    <w:p w:rsidR="00000000" w:rsidDel="00000000" w:rsidP="00000000" w:rsidRDefault="00000000" w:rsidRPr="00000000" w14:paraId="00000012">
      <w:pPr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Sagene IF er regler, verdier og bestemmelser kjent på alle nivåer i organisasjonen.</w:t>
      </w:r>
    </w:p>
    <w:p w:rsidR="00000000" w:rsidDel="00000000" w:rsidP="00000000" w:rsidRDefault="00000000" w:rsidRPr="00000000" w14:paraId="00000013">
      <w:pPr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Sagene IF er det trygt og morsomt å være medlem </w:t>
      </w:r>
    </w:p>
    <w:p w:rsidR="00000000" w:rsidDel="00000000" w:rsidP="00000000" w:rsidRDefault="00000000" w:rsidRPr="00000000" w14:paraId="00000014">
      <w:pPr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Sagene IF er vi enige om hvordan vi oppfører oss mot hverandre og andre uavhengig av hvor vi er,.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Sagene IF bygger og utvikler organisasjon sentralt, avdeling og på lagsnivå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Sagene IF har egenkapital i henhold til revisors anbefalinger for å sikre stabil drift.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Sagene IF driver vi først og fremst organisert idrett (dette punktet er kanskje litt omstridt?).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Sagene IF jobber alle avdelingene/lagene for å implementere klubbens verdier.</w:t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Sagene IF har alle avdelingene en fungerende ledelse.</w:t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Sagene IF stiller alle avdelingene representert i  hovedstyret.</w:t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Sagene IF følger alle avdelingene opp inntekter og utgifter</w:t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Sagene IF har alle avdelingene kontroll på antall medlemmer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ANLEGG</w:t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Sagene IF videreutvikler klubbhuset og uteområdene.</w:t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Sagene IF planlegger og gjennomfører drift og utvikling av Bjølsenhallen i tråd med bestemmelser og vurderinger om nye haller og områder.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Sagene IF deltar aktivt i planlegging og utforming av nye anlegg på Voldsløkka.</w:t>
      </w:r>
    </w:p>
    <w:sectPr>
      <w:footerReference r:id="rId7" w:type="default"/>
      <w:pgSz w:h="16838" w:w="11906"/>
      <w:pgMar w:bottom="567" w:top="992" w:left="1417" w:right="1417" w:header="708" w:footer="2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decimal"/>
      <w:lvlText w:val="%2."/>
      <w:lvlJc w:val="left"/>
      <w:pPr>
        <w:ind w:left="2520" w:hanging="360"/>
      </w:pPr>
      <w:rPr/>
    </w:lvl>
    <w:lvl w:ilvl="2">
      <w:start w:val="1"/>
      <w:numFmt w:val="decimal"/>
      <w:lvlText w:val="%3."/>
      <w:lvlJc w:val="left"/>
      <w:pPr>
        <w:ind w:left="3240" w:hanging="36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decimal"/>
      <w:lvlText w:val="%5."/>
      <w:lvlJc w:val="left"/>
      <w:pPr>
        <w:ind w:left="4680" w:hanging="360"/>
      </w:pPr>
      <w:rPr/>
    </w:lvl>
    <w:lvl w:ilvl="5">
      <w:start w:val="1"/>
      <w:numFmt w:val="decimal"/>
      <w:lvlText w:val="%6."/>
      <w:lvlJc w:val="left"/>
      <w:pPr>
        <w:ind w:left="5400" w:hanging="36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decimal"/>
      <w:lvlText w:val="%8."/>
      <w:lvlJc w:val="left"/>
      <w:pPr>
        <w:ind w:left="6840" w:hanging="360"/>
      </w:pPr>
      <w:rPr/>
    </w:lvl>
    <w:lvl w:ilvl="8">
      <w:start w:val="1"/>
      <w:numFmt w:val="decimal"/>
      <w:lvlText w:val="%9."/>
      <w:lvlJc w:val="left"/>
      <w:pPr>
        <w:ind w:left="756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Roboto" w:cs="Roboto" w:eastAsia="Roboto" w:hAnsi="Roboto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Roboto" w:cs="Roboto" w:eastAsia="Roboto" w:hAnsi="Roboto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Roboto" w:cs="Roboto" w:eastAsia="Roboto" w:hAnsi="Roboto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Roboto" w:cs="Roboto" w:eastAsia="Roboto" w:hAnsi="Robo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Roboto" w:cs="Roboto" w:eastAsia="Roboto" w:hAnsi="Robo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Roboto" w:cs="Roboto" w:eastAsia="Roboto" w:hAnsi="Robo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Roboto" w:cs="Roboto" w:eastAsia="Roboto" w:hAnsi="Roboto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9B3BE8"/>
  </w:style>
  <w:style w:type="paragraph" w:styleId="Overskrift1">
    <w:name w:val="heading 1"/>
    <w:basedOn w:val="Normal1"/>
    <w:next w:val="Normal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Overskrift2">
    <w:name w:val="heading 2"/>
    <w:basedOn w:val="Normal1"/>
    <w:next w:val="Normal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Overskrift3">
    <w:name w:val="heading 3"/>
    <w:basedOn w:val="Normal1"/>
    <w:next w:val="Normal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Overskrift4">
    <w:name w:val="heading 4"/>
    <w:basedOn w:val="Normal1"/>
    <w:next w:val="Normal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Overskrift5">
    <w:name w:val="heading 5"/>
    <w:basedOn w:val="Normal1"/>
    <w:next w:val="Normal1"/>
    <w:pPr>
      <w:keepNext w:val="1"/>
      <w:keepLines w:val="1"/>
      <w:spacing w:after="40" w:before="220"/>
      <w:outlineLvl w:val="4"/>
    </w:pPr>
    <w:rPr>
      <w:b w:val="1"/>
    </w:rPr>
  </w:style>
  <w:style w:type="paragraph" w:styleId="Overskrift6">
    <w:name w:val="heading 6"/>
    <w:basedOn w:val="Normal1"/>
    <w:next w:val="Normal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tel">
    <w:name w:val="Title"/>
    <w:basedOn w:val="Normal1"/>
    <w:next w:val="Normal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eavsnitt">
    <w:name w:val="List Paragraph"/>
    <w:basedOn w:val="Normal"/>
    <w:uiPriority w:val="34"/>
    <w:qFormat w:val="1"/>
    <w:rsid w:val="009B3BE8"/>
    <w:pPr>
      <w:ind w:left="720"/>
      <w:contextualSpacing w:val="1"/>
    </w:pPr>
  </w:style>
  <w:style w:type="table" w:styleId="Tabellrutenett">
    <w:name w:val="Table Grid"/>
    <w:basedOn w:val="Vanligtabell"/>
    <w:uiPriority w:val="39"/>
    <w:rsid w:val="009B3BE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Undertittel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Merknadsreferanse">
    <w:name w:val="annotation reference"/>
    <w:basedOn w:val="Standardskriftforavsnitt"/>
    <w:uiPriority w:val="99"/>
    <w:semiHidden w:val="1"/>
    <w:unhideWhenUsed w:val="1"/>
    <w:rsid w:val="00183E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 w:val="1"/>
    <w:unhideWhenUsed w:val="1"/>
    <w:rsid w:val="00183EA4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 w:val="1"/>
    <w:rsid w:val="00183EA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 w:val="1"/>
    <w:unhideWhenUsed w:val="1"/>
    <w:rsid w:val="00183EA4"/>
    <w:rPr>
      <w:b w:val="1"/>
      <w:bCs w:val="1"/>
    </w:rPr>
  </w:style>
  <w:style w:type="character" w:styleId="KommentaremneTegn" w:customStyle="1">
    <w:name w:val="Kommentaremne Tegn"/>
    <w:basedOn w:val="MerknadstekstTegn"/>
    <w:link w:val="Kommentaremne"/>
    <w:uiPriority w:val="99"/>
    <w:semiHidden w:val="1"/>
    <w:rsid w:val="00183EA4"/>
    <w:rPr>
      <w:b w:val="1"/>
      <w:bCs w:val="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183EA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183EA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FydPgtABIxtll44Ar6zrr/hX9Q==">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2020-05-07T10:13:00Z</dcterms:created>
  <dc:creator>Birgitte Arctander Stub</dc:creator>
</cp:coreProperties>
</file>